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8C15D">
      <w:pPr>
        <w:widowControl/>
        <w:spacing w:line="58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安阳市肿瘤医院医疗设备采购需求信息表</w:t>
      </w:r>
    </w:p>
    <w:tbl>
      <w:tblPr>
        <w:tblStyle w:val="3"/>
        <w:tblW w:w="94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6"/>
        <w:gridCol w:w="2885"/>
        <w:gridCol w:w="1417"/>
        <w:gridCol w:w="3049"/>
      </w:tblGrid>
      <w:tr w14:paraId="05493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2066" w:type="dxa"/>
            <w:noWrap/>
            <w:vAlign w:val="center"/>
          </w:tcPr>
          <w:p w14:paraId="53CA6F64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设备名称</w:t>
            </w:r>
          </w:p>
        </w:tc>
        <w:tc>
          <w:tcPr>
            <w:tcW w:w="2885" w:type="dxa"/>
            <w:noWrap/>
            <w:vAlign w:val="center"/>
          </w:tcPr>
          <w:p w14:paraId="30152ACE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lang w:val="en-US" w:eastAsia="zh-CN"/>
              </w:rPr>
              <w:t>全自动酶免工作站</w:t>
            </w:r>
          </w:p>
        </w:tc>
        <w:tc>
          <w:tcPr>
            <w:tcW w:w="1417" w:type="dxa"/>
            <w:noWrap/>
            <w:vAlign w:val="center"/>
          </w:tcPr>
          <w:p w14:paraId="05682296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数量</w:t>
            </w:r>
          </w:p>
        </w:tc>
        <w:tc>
          <w:tcPr>
            <w:tcW w:w="3049" w:type="dxa"/>
            <w:noWrap/>
            <w:vAlign w:val="center"/>
          </w:tcPr>
          <w:p w14:paraId="7942430F">
            <w:pPr>
              <w:spacing w:line="580" w:lineRule="exact"/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</w:t>
            </w:r>
          </w:p>
        </w:tc>
      </w:tr>
      <w:tr w14:paraId="4BE52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2066" w:type="dxa"/>
            <w:noWrap/>
            <w:vAlign w:val="center"/>
          </w:tcPr>
          <w:p w14:paraId="7D5A64B6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质保期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0B4E536F"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3年</w:t>
            </w:r>
          </w:p>
        </w:tc>
      </w:tr>
      <w:tr w14:paraId="72FC5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6" w:hRule="atLeast"/>
          <w:jc w:val="center"/>
        </w:trPr>
        <w:tc>
          <w:tcPr>
            <w:tcW w:w="2066" w:type="dxa"/>
            <w:noWrap/>
            <w:vAlign w:val="center"/>
          </w:tcPr>
          <w:p w14:paraId="78E96FA0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主要功能描述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4181FE0C">
            <w:pPr>
              <w:keepLines/>
              <w:pageBreakBefore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进行传染病抗原或抗体检测。</w:t>
            </w:r>
          </w:p>
          <w:p w14:paraId="44E9EA18">
            <w:pPr>
              <w:keepLines/>
              <w:pageBreakBefore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可以全自动完成ELISA试验，包括稀释、样本分配、试剂分配、孵育、洗板、酶标判读、结果打印等全步骤。</w:t>
            </w:r>
          </w:p>
          <w:p w14:paraId="72A23E84">
            <w:pPr>
              <w:keepLines/>
              <w:pageBreakBefore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3、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全自动：从样本稀释到打印报告都由仪器自动完成，可连接LIS系统。</w:t>
            </w:r>
          </w:p>
          <w:p w14:paraId="5AC5F534">
            <w:pPr>
              <w:keepLines/>
              <w:pageBreakBefore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4、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易使用：Windows系统下的中文操作软件，直观易用的人性化界面。</w:t>
            </w:r>
          </w:p>
          <w:p w14:paraId="35251926">
            <w:pPr>
              <w:keepLines/>
              <w:pageBreakBefore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5、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无污染：直接使用原样本试管和原试剂瓶，消除生物污染和试剂污染。</w:t>
            </w:r>
          </w:p>
          <w:p w14:paraId="41E5477E">
            <w:pPr>
              <w:keepLines/>
              <w:pageBreakBefore/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6、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低维护：设计精巧、结构简单、零部件可靠、故障率低、易于维护。</w:t>
            </w:r>
          </w:p>
        </w:tc>
      </w:tr>
      <w:tr w14:paraId="35265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9" w:hRule="atLeast"/>
          <w:jc w:val="center"/>
        </w:trPr>
        <w:tc>
          <w:tcPr>
            <w:tcW w:w="2066" w:type="dxa"/>
            <w:noWrap/>
            <w:vAlign w:val="center"/>
          </w:tcPr>
          <w:p w14:paraId="7B2EA0A5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主要配置需求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79FBE6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4通道以上，单通道故障其他通道不影响使用，洗板机配置至少一次洗2-3块板，实验操作可手动设定操作编程，可进行拼板操作</w:t>
            </w:r>
            <w:r>
              <w:rPr>
                <w:rFonts w:hint="eastAsia" w:ascii="仿宋" w:hAnsi="仿宋" w:eastAsia="仿宋" w:cs="仿宋"/>
                <w:bCs/>
                <w:sz w:val="24"/>
                <w:lang w:eastAsia="zh-CN"/>
              </w:rPr>
              <w:t>。</w:t>
            </w:r>
          </w:p>
        </w:tc>
      </w:tr>
      <w:tr w14:paraId="4E1BD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0" w:hRule="atLeast"/>
          <w:jc w:val="center"/>
        </w:trPr>
        <w:tc>
          <w:tcPr>
            <w:tcW w:w="2066" w:type="dxa"/>
            <w:noWrap/>
            <w:vAlign w:val="center"/>
          </w:tcPr>
          <w:p w14:paraId="2B168A2B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应用场景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4738BCA5">
            <w:pPr>
              <w:spacing w:line="276" w:lineRule="auto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输血科艾滋病筛查实验室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。</w:t>
            </w:r>
          </w:p>
        </w:tc>
      </w:tr>
      <w:tr w14:paraId="5BC60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 w:hRule="atLeast"/>
          <w:jc w:val="center"/>
        </w:trPr>
        <w:tc>
          <w:tcPr>
            <w:tcW w:w="2066" w:type="dxa"/>
            <w:noWrap/>
            <w:vAlign w:val="center"/>
          </w:tcPr>
          <w:p w14:paraId="1932F86E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第三方产品</w:t>
            </w:r>
          </w:p>
        </w:tc>
        <w:tc>
          <w:tcPr>
            <w:tcW w:w="7351" w:type="dxa"/>
            <w:gridSpan w:val="3"/>
            <w:noWrap/>
            <w:vAlign w:val="center"/>
          </w:tcPr>
          <w:p w14:paraId="5C958C43">
            <w:pPr>
              <w:spacing w:line="276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设备配套第三方产品及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相关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</w:rPr>
              <w:t>业务开展必需的第三方产品。</w:t>
            </w:r>
          </w:p>
        </w:tc>
      </w:tr>
    </w:tbl>
    <w:p w14:paraId="266BA205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1ACB1E62-D688-468A-B055-BF2005BE5D8F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E2DA401D-884B-4215-8B87-97C7C431A11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41D7B3D3-3EEF-420C-9556-87247F98B80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D9A285">
    <w:pPr>
      <w:pStyle w:val="2"/>
    </w:pPr>
  </w:p>
  <w:p w14:paraId="03880BF7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75572A"/>
    <w:rsid w:val="023F0113"/>
    <w:rsid w:val="4075572A"/>
    <w:rsid w:val="40AA46A6"/>
    <w:rsid w:val="4A3B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342</Words>
  <Characters>356</Characters>
  <Lines>0</Lines>
  <Paragraphs>0</Paragraphs>
  <TotalTime>0</TotalTime>
  <ScaleCrop>false</ScaleCrop>
  <LinksUpToDate>false</LinksUpToDate>
  <CharactersWithSpaces>356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2025-06-26T02:55:00Z</dcterms:created>
  <dc:creator>不竭热忱</dc:creator>
  <cp:lastModifiedBy>不竭热忱</cp:lastModifiedBy>
  <dcterms:modified xsi:type="dcterms:W3CDTF">2025-06-26T03:19:04Z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6AA12388D3AE41F4A5540616FA2A9B67_13</vt:lpwstr>
  </property>
  <property fmtid="{D5CDD505-2E9C-101B-9397-08002B2CF9AE}" pid="4" name="KSOTemplateDocerSaveRecord">
    <vt:lpwstr>eyJoZGlkIjoiYTE0NGRhZWVmNTAwMTg1MWRkYmQ2MDk5ODQ4OTNjZDIiLCJ1c2VySWQiOiI2NTk1MDU4MzQifQ==</vt:lpwstr>
  </property>
</Properties>
</file>